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32" w:rsidRPr="00424DEF" w:rsidRDefault="00AD7732" w:rsidP="00424DEF">
      <w:bookmarkStart w:id="0" w:name="_GoBack"/>
      <w:bookmarkEnd w:id="0"/>
    </w:p>
    <w:p w:rsidR="00AD7732" w:rsidRPr="00FC539D" w:rsidRDefault="00DE0D3A" w:rsidP="00FC539D">
      <w:pPr>
        <w:pStyle w:val="Title"/>
        <w:rPr>
          <w:rStyle w:val="IntenseEmphasis"/>
          <w:sz w:val="28"/>
          <w:szCs w:val="28"/>
        </w:rPr>
      </w:pPr>
      <w:r w:rsidRPr="00FC539D">
        <w:rPr>
          <w:rStyle w:val="IntenseEmphasis"/>
          <w:sz w:val="28"/>
          <w:szCs w:val="28"/>
        </w:rPr>
        <w:t xml:space="preserve">RE: REQUEST FOR PROPOSALS: PRIORITY INVASIVE WEED AND VEGETATION MANAGEMENT </w:t>
      </w:r>
    </w:p>
    <w:p w:rsidR="00AD7732" w:rsidRDefault="00AD7732" w:rsidP="00AD7732">
      <w:pPr>
        <w:pStyle w:val="Heading1"/>
      </w:pPr>
      <w:r>
        <w:t>Question and Answer</w:t>
      </w:r>
    </w:p>
    <w:p w:rsidR="00AD7732" w:rsidRPr="00AD7732" w:rsidRDefault="00AD7732" w:rsidP="00AD7732">
      <w:pPr>
        <w:pStyle w:val="Subtitle"/>
      </w:pPr>
      <w:r>
        <w:t xml:space="preserve">Last updated </w:t>
      </w:r>
      <w:r w:rsidR="003C19FE">
        <w:t>2/</w:t>
      </w:r>
      <w:r w:rsidR="00EA4AAC">
        <w:t>20</w:t>
      </w:r>
      <w:r>
        <w:t>/</w:t>
      </w:r>
      <w:r w:rsidR="00EA4AAC">
        <w:t>2019</w:t>
      </w:r>
    </w:p>
    <w:p w:rsidR="00363469" w:rsidRPr="00AD7732" w:rsidRDefault="00363469" w:rsidP="00363469">
      <w:pPr>
        <w:spacing w:after="0" w:line="240" w:lineRule="auto"/>
        <w:rPr>
          <w:rFonts w:cs="Arial"/>
        </w:rPr>
      </w:pPr>
    </w:p>
    <w:p w:rsidR="00363469" w:rsidRPr="00FC539D" w:rsidRDefault="00363469" w:rsidP="003C19FE">
      <w:pPr>
        <w:spacing w:after="0" w:line="240" w:lineRule="auto"/>
        <w:rPr>
          <w:rStyle w:val="Emphasis"/>
          <w:b/>
        </w:rPr>
      </w:pPr>
      <w:r w:rsidRPr="00FC539D">
        <w:rPr>
          <w:rStyle w:val="Emphasis"/>
          <w:b/>
        </w:rPr>
        <w:t xml:space="preserve">Q1:  </w:t>
      </w:r>
      <w:r w:rsidR="00EA4AAC" w:rsidRPr="00EA4AAC">
        <w:rPr>
          <w:rStyle w:val="Emphasis"/>
          <w:b/>
        </w:rPr>
        <w:t>I am finalizing a proposal for the Priority Invasive Wee</w:t>
      </w:r>
      <w:r w:rsidR="008A04E0">
        <w:rPr>
          <w:rStyle w:val="Emphasis"/>
          <w:b/>
        </w:rPr>
        <w:t>d</w:t>
      </w:r>
      <w:r w:rsidR="00EA4AAC" w:rsidRPr="00EA4AAC">
        <w:rPr>
          <w:rStyle w:val="Emphasis"/>
          <w:b/>
        </w:rPr>
        <w:t xml:space="preserve"> and Vegetation Management RFP and I am wondering if you require the copies of licenses, certifications</w:t>
      </w:r>
      <w:r w:rsidR="00AE13BE" w:rsidRPr="00EA4AAC">
        <w:rPr>
          <w:rStyle w:val="Emphasis"/>
          <w:b/>
        </w:rPr>
        <w:t>, or</w:t>
      </w:r>
      <w:r w:rsidR="00EA4AAC" w:rsidRPr="00EA4AAC">
        <w:rPr>
          <w:rStyle w:val="Emphasis"/>
          <w:b/>
        </w:rPr>
        <w:t xml:space="preserve"> certificates of insurance to accompany our proposal?</w:t>
      </w:r>
    </w:p>
    <w:p w:rsidR="00363469" w:rsidRPr="00AD7732" w:rsidRDefault="00363469" w:rsidP="003C19FE">
      <w:pPr>
        <w:spacing w:after="0" w:line="240" w:lineRule="auto"/>
        <w:rPr>
          <w:rFonts w:cs="Arial"/>
        </w:rPr>
      </w:pPr>
    </w:p>
    <w:p w:rsidR="00EA4AAC" w:rsidRDefault="00363469" w:rsidP="00EA4AAC">
      <w:r w:rsidRPr="00AD7732">
        <w:rPr>
          <w:rFonts w:cs="Arial"/>
        </w:rPr>
        <w:t xml:space="preserve">A1:  </w:t>
      </w:r>
      <w:r w:rsidR="00EA4AAC">
        <w:rPr>
          <w:rFonts w:ascii="Calibri" w:hAnsi="Calibri"/>
          <w:color w:val="1F497D"/>
        </w:rPr>
        <w:t>We do not need any of that documentation during the proposal phase.   </w:t>
      </w:r>
    </w:p>
    <w:p w:rsidR="00363469" w:rsidRPr="00AD7732" w:rsidRDefault="00EA4AAC" w:rsidP="00EA4AAC">
      <w:pPr>
        <w:spacing w:after="0" w:line="240" w:lineRule="auto"/>
        <w:rPr>
          <w:rFonts w:cs="Arial"/>
        </w:rPr>
      </w:pPr>
      <w:r>
        <w:rPr>
          <w:rFonts w:ascii="Calibri" w:hAnsi="Calibri"/>
          <w:color w:val="1F497D"/>
        </w:rPr>
        <w:t>Once we have reviewed the proposals and selected the contractors to whom we would like to offer not-to-exceed contracts, we’ll enter into the contracting phase.  At that time, those contractors will be required to provide certificates of insurance and a list of their workers who are applicators.  Contractors are not required to purchase insurance and obtain applicators’ licenses before that time.</w:t>
      </w:r>
    </w:p>
    <w:p w:rsidR="00AD7732" w:rsidRDefault="00AD7732" w:rsidP="003C19FE">
      <w:pPr>
        <w:spacing w:after="0" w:line="240" w:lineRule="auto"/>
        <w:rPr>
          <w:rFonts w:cs="Arial"/>
          <w:b/>
        </w:rPr>
      </w:pPr>
    </w:p>
    <w:p w:rsidR="00363469" w:rsidRPr="0073274C" w:rsidRDefault="00363469" w:rsidP="003C19FE">
      <w:pPr>
        <w:spacing w:after="0" w:line="240" w:lineRule="auto"/>
        <w:rPr>
          <w:rFonts w:cs="Arial"/>
          <w:b/>
          <w:i/>
        </w:rPr>
      </w:pPr>
      <w:r w:rsidRPr="0073274C">
        <w:rPr>
          <w:rFonts w:cs="Arial"/>
          <w:b/>
          <w:i/>
        </w:rPr>
        <w:t xml:space="preserve">Q2:  </w:t>
      </w:r>
      <w:r w:rsidR="00EA4AAC">
        <w:rPr>
          <w:rFonts w:cs="Arial"/>
          <w:b/>
          <w:i/>
        </w:rPr>
        <w:t xml:space="preserve">We are having trouble entering prices in the proposal form.  </w:t>
      </w:r>
      <w:r w:rsidR="00EA4AAC" w:rsidRPr="00EA4AAC">
        <w:rPr>
          <w:rFonts w:cs="Arial"/>
          <w:b/>
          <w:i/>
        </w:rPr>
        <w:t>The Site Prep - Boom Spray or Boomless Nozzle Spray did not allow us to fill in our numbers.</w:t>
      </w:r>
    </w:p>
    <w:p w:rsidR="00363469" w:rsidRPr="00AD7732" w:rsidRDefault="00363469" w:rsidP="003C19FE">
      <w:pPr>
        <w:spacing w:after="0" w:line="240" w:lineRule="auto"/>
        <w:rPr>
          <w:rFonts w:cs="Arial"/>
        </w:rPr>
      </w:pPr>
    </w:p>
    <w:p w:rsidR="00EA4AAC" w:rsidRPr="00EA4AAC" w:rsidRDefault="00363469" w:rsidP="003C19FE">
      <w:pPr>
        <w:spacing w:after="0" w:line="240" w:lineRule="auto"/>
      </w:pPr>
      <w:r w:rsidRPr="00AD7732">
        <w:rPr>
          <w:rFonts w:cs="Arial"/>
        </w:rPr>
        <w:t xml:space="preserve">A2:  </w:t>
      </w:r>
      <w:r w:rsidR="00EA4AAC" w:rsidRPr="00BB1588">
        <w:rPr>
          <w:rFonts w:cs="Arial"/>
          <w:color w:val="1F497D" w:themeColor="text2"/>
        </w:rPr>
        <w:t>In reviewing the proposal form, there wa</w:t>
      </w:r>
      <w:r w:rsidR="008A04E0" w:rsidRPr="00BB1588">
        <w:rPr>
          <w:rFonts w:cs="Arial"/>
          <w:color w:val="1F497D" w:themeColor="text2"/>
        </w:rPr>
        <w:t>s a problem with the proposal f</w:t>
      </w:r>
      <w:r w:rsidR="00EA4AAC" w:rsidRPr="00BB1588">
        <w:rPr>
          <w:rFonts w:cs="Arial"/>
          <w:color w:val="1F497D" w:themeColor="text2"/>
        </w:rPr>
        <w:t>o</w:t>
      </w:r>
      <w:r w:rsidR="008A04E0" w:rsidRPr="00BB1588">
        <w:rPr>
          <w:rFonts w:cs="Arial"/>
          <w:color w:val="1F497D" w:themeColor="text2"/>
        </w:rPr>
        <w:t>r</w:t>
      </w:r>
      <w:r w:rsidR="00EA4AAC" w:rsidRPr="00BB1588">
        <w:rPr>
          <w:rFonts w:cs="Arial"/>
          <w:color w:val="1F497D" w:themeColor="text2"/>
        </w:rPr>
        <w:t>m not being editable for “</w:t>
      </w:r>
      <w:r w:rsidR="00EA4AAC" w:rsidRPr="00BB1588">
        <w:rPr>
          <w:color w:val="1F497D" w:themeColor="text2"/>
        </w:rPr>
        <w:t xml:space="preserve">The Site Prep - Boom Spray or Boomless Nozzle Spray, Equipment #1 and Equipment #2 “ per hour pricing.  This section has been corrected in the form, and an updated form has been added to the announcement.  We ask that bidders please use the updated form, </w:t>
      </w:r>
      <w:r w:rsidR="00EA4AAC" w:rsidRPr="00BB1588">
        <w:rPr>
          <w:b/>
          <w:i/>
          <w:color w:val="1F497D" w:themeColor="text2"/>
        </w:rPr>
        <w:t>or</w:t>
      </w:r>
      <w:r w:rsidR="00EA4AAC" w:rsidRPr="00BB1588">
        <w:rPr>
          <w:b/>
          <w:color w:val="1F497D" w:themeColor="text2"/>
        </w:rPr>
        <w:t xml:space="preserve"> </w:t>
      </w:r>
      <w:r w:rsidR="006871BC" w:rsidRPr="00BB1588">
        <w:rPr>
          <w:color w:val="1F497D" w:themeColor="text2"/>
        </w:rPr>
        <w:t>specify</w:t>
      </w:r>
      <w:r w:rsidR="00EA4AAC" w:rsidRPr="00BB1588">
        <w:rPr>
          <w:color w:val="1F497D" w:themeColor="text2"/>
        </w:rPr>
        <w:t xml:space="preserve"> the corresponding </w:t>
      </w:r>
      <w:r w:rsidR="006871BC" w:rsidRPr="00BB1588">
        <w:rPr>
          <w:color w:val="1F497D" w:themeColor="text2"/>
        </w:rPr>
        <w:t>per hour</w:t>
      </w:r>
      <w:r w:rsidR="00EA4AAC" w:rsidRPr="00BB1588">
        <w:rPr>
          <w:color w:val="1F497D" w:themeColor="text2"/>
        </w:rPr>
        <w:t xml:space="preserve"> prices in the body of the email when you submit your completed proposals.</w:t>
      </w:r>
    </w:p>
    <w:p w:rsidR="00363469" w:rsidRPr="00AD7732" w:rsidRDefault="00363469" w:rsidP="003C19FE">
      <w:pPr>
        <w:spacing w:after="0" w:line="240" w:lineRule="auto"/>
        <w:rPr>
          <w:rFonts w:cs="Arial"/>
        </w:rPr>
      </w:pPr>
    </w:p>
    <w:p w:rsidR="00AE13BE" w:rsidRPr="0073274C" w:rsidRDefault="00AE13BE" w:rsidP="00AE13BE">
      <w:pPr>
        <w:spacing w:after="0" w:line="240" w:lineRule="auto"/>
        <w:rPr>
          <w:rFonts w:cs="Arial"/>
          <w:b/>
          <w:i/>
        </w:rPr>
      </w:pPr>
      <w:r w:rsidRPr="0073274C">
        <w:rPr>
          <w:rFonts w:cs="Arial"/>
          <w:b/>
          <w:i/>
        </w:rPr>
        <w:t>Q</w:t>
      </w:r>
      <w:r>
        <w:rPr>
          <w:rFonts w:cs="Arial"/>
          <w:b/>
          <w:i/>
        </w:rPr>
        <w:t>3</w:t>
      </w:r>
      <w:r w:rsidRPr="0073274C">
        <w:rPr>
          <w:rFonts w:cs="Arial"/>
          <w:b/>
          <w:i/>
        </w:rPr>
        <w:t xml:space="preserve">:  </w:t>
      </w:r>
      <w:r>
        <w:rPr>
          <w:rFonts w:cs="Arial"/>
          <w:b/>
          <w:i/>
        </w:rPr>
        <w:t xml:space="preserve">We are having trouble entering prices in the proposal form.  </w:t>
      </w:r>
      <w:r w:rsidRPr="00EA4AAC">
        <w:rPr>
          <w:rFonts w:cs="Arial"/>
          <w:b/>
          <w:i/>
        </w:rPr>
        <w:t>The Site Prep - Boom Spray or Boomless Nozzle Spray did not allow us to fill in our numbers.</w:t>
      </w:r>
    </w:p>
    <w:p w:rsidR="00AE13BE" w:rsidRPr="00AD7732" w:rsidRDefault="00AE13BE" w:rsidP="00AE13BE">
      <w:pPr>
        <w:spacing w:after="0" w:line="240" w:lineRule="auto"/>
        <w:rPr>
          <w:rFonts w:cs="Arial"/>
        </w:rPr>
      </w:pPr>
    </w:p>
    <w:p w:rsidR="00AE13BE" w:rsidRPr="00EA4AAC" w:rsidRDefault="00AE13BE" w:rsidP="00AE13BE">
      <w:pPr>
        <w:spacing w:after="0" w:line="240" w:lineRule="auto"/>
      </w:pPr>
      <w:r w:rsidRPr="00AD7732">
        <w:rPr>
          <w:rFonts w:cs="Arial"/>
        </w:rPr>
        <w:t xml:space="preserve">A2:  </w:t>
      </w:r>
      <w:r w:rsidRPr="00BB1588">
        <w:rPr>
          <w:rFonts w:cs="Arial"/>
          <w:color w:val="1F497D" w:themeColor="text2"/>
        </w:rPr>
        <w:t>In reviewing the proposal form, there was a problem with the proposal from not being editable for “</w:t>
      </w:r>
      <w:r w:rsidRPr="00BB1588">
        <w:rPr>
          <w:color w:val="1F497D" w:themeColor="text2"/>
        </w:rPr>
        <w:t xml:space="preserve">The Site Prep - Boom Spray or Boomless Nozzle Spray, Equipment #1 and Equipment #2 “ per hour pricing.  This section has been corrected in the form, and an updated form has been added to the announcement.  We ask that bidders please use the updated form, </w:t>
      </w:r>
      <w:r w:rsidRPr="00BB1588">
        <w:rPr>
          <w:b/>
          <w:i/>
          <w:color w:val="1F497D" w:themeColor="text2"/>
        </w:rPr>
        <w:t>or</w:t>
      </w:r>
      <w:r w:rsidRPr="00BB1588">
        <w:rPr>
          <w:b/>
          <w:color w:val="1F497D" w:themeColor="text2"/>
        </w:rPr>
        <w:t xml:space="preserve"> </w:t>
      </w:r>
      <w:r w:rsidRPr="00BB1588">
        <w:rPr>
          <w:color w:val="1F497D" w:themeColor="text2"/>
        </w:rPr>
        <w:t>specify the corresponding per hour prices in the body of the email when you submit your completed proposals.</w:t>
      </w:r>
    </w:p>
    <w:p w:rsidR="00351132" w:rsidRDefault="00351132" w:rsidP="00EA4AAC">
      <w:pPr>
        <w:spacing w:after="0" w:line="240" w:lineRule="auto"/>
        <w:rPr>
          <w:rFonts w:cs="Arial"/>
        </w:rPr>
      </w:pPr>
    </w:p>
    <w:p w:rsidR="00036FA8" w:rsidRPr="00FC539D" w:rsidRDefault="00036FA8" w:rsidP="00036FA8">
      <w:pPr>
        <w:spacing w:after="0" w:line="240" w:lineRule="auto"/>
        <w:rPr>
          <w:rStyle w:val="Emphasis"/>
          <w:b/>
        </w:rPr>
      </w:pPr>
      <w:r>
        <w:rPr>
          <w:rStyle w:val="Emphasis"/>
          <w:b/>
        </w:rPr>
        <w:t>Q4</w:t>
      </w:r>
      <w:r w:rsidRPr="00FC539D">
        <w:rPr>
          <w:rStyle w:val="Emphasis"/>
          <w:b/>
        </w:rPr>
        <w:t xml:space="preserve">:  </w:t>
      </w:r>
      <w:r>
        <w:rPr>
          <w:rStyle w:val="Emphasis"/>
          <w:b/>
        </w:rPr>
        <w:t>Are the insurance requirements for pesticide applications covered under the general liability requirements</w:t>
      </w:r>
      <w:r w:rsidRPr="00EA4AAC">
        <w:rPr>
          <w:rStyle w:val="Emphasis"/>
          <w:b/>
        </w:rPr>
        <w:t>?</w:t>
      </w:r>
    </w:p>
    <w:p w:rsidR="00036FA8" w:rsidRPr="00AD7732" w:rsidRDefault="00036FA8" w:rsidP="00036FA8">
      <w:pPr>
        <w:spacing w:after="0" w:line="240" w:lineRule="auto"/>
        <w:rPr>
          <w:rFonts w:cs="Arial"/>
        </w:rPr>
      </w:pPr>
    </w:p>
    <w:p w:rsidR="00036FA8" w:rsidRDefault="00036FA8" w:rsidP="00036FA8">
      <w:pPr>
        <w:rPr>
          <w:rFonts w:cs="Arial"/>
        </w:rPr>
      </w:pPr>
      <w:r w:rsidRPr="00AD7732">
        <w:rPr>
          <w:rFonts w:cs="Arial"/>
        </w:rPr>
        <w:t xml:space="preserve">A1:  </w:t>
      </w:r>
      <w:r w:rsidRPr="00BB1588">
        <w:rPr>
          <w:rFonts w:cs="Arial"/>
          <w:color w:val="1F497D" w:themeColor="text2"/>
        </w:rPr>
        <w:t>The pesticide</w:t>
      </w:r>
      <w:r w:rsidR="00691704">
        <w:rPr>
          <w:rFonts w:cs="Arial"/>
          <w:color w:val="1F497D" w:themeColor="text2"/>
        </w:rPr>
        <w:t>/herbicide</w:t>
      </w:r>
      <w:r w:rsidRPr="00BB1588">
        <w:rPr>
          <w:rFonts w:cs="Arial"/>
          <w:color w:val="1F497D" w:themeColor="text2"/>
        </w:rPr>
        <w:t xml:space="preserve"> insurance requirements are </w:t>
      </w:r>
      <w:r w:rsidR="00F520E6" w:rsidRPr="00BB1588">
        <w:rPr>
          <w:rFonts w:cs="Arial"/>
          <w:color w:val="1F497D" w:themeColor="text2"/>
        </w:rPr>
        <w:t xml:space="preserve">separate from </w:t>
      </w:r>
      <w:r w:rsidRPr="00BB1588">
        <w:rPr>
          <w:rFonts w:cs="Arial"/>
          <w:color w:val="1F497D" w:themeColor="text2"/>
        </w:rPr>
        <w:t>the general liability</w:t>
      </w:r>
      <w:r w:rsidR="00F520E6" w:rsidRPr="00BB1588">
        <w:rPr>
          <w:rFonts w:cs="Arial"/>
          <w:color w:val="1F497D" w:themeColor="text2"/>
        </w:rPr>
        <w:t xml:space="preserve"> requirement</w:t>
      </w:r>
      <w:r w:rsidRPr="00BB1588">
        <w:rPr>
          <w:rFonts w:cs="Arial"/>
          <w:color w:val="1F497D" w:themeColor="text2"/>
        </w:rPr>
        <w:t>.  This insurance can be purchase</w:t>
      </w:r>
      <w:r w:rsidR="00F520E6" w:rsidRPr="00BB1588">
        <w:rPr>
          <w:rFonts w:cs="Arial"/>
          <w:color w:val="1F497D" w:themeColor="text2"/>
        </w:rPr>
        <w:t>d</w:t>
      </w:r>
      <w:r w:rsidRPr="00BB1588">
        <w:rPr>
          <w:rFonts w:cs="Arial"/>
          <w:color w:val="1F497D" w:themeColor="text2"/>
        </w:rPr>
        <w:t xml:space="preserve"> as either a standalone policy or as an endorsement to your general </w:t>
      </w:r>
      <w:r w:rsidRPr="00BB1588">
        <w:rPr>
          <w:rFonts w:cs="Arial"/>
          <w:color w:val="1F497D" w:themeColor="text2"/>
        </w:rPr>
        <w:lastRenderedPageBreak/>
        <w:t>liability</w:t>
      </w:r>
      <w:r w:rsidR="00691704">
        <w:rPr>
          <w:rFonts w:cs="Arial"/>
          <w:color w:val="1F497D" w:themeColor="text2"/>
        </w:rPr>
        <w:t xml:space="preserve"> insurance policy</w:t>
      </w:r>
      <w:r w:rsidRPr="00BB1588">
        <w:rPr>
          <w:rFonts w:cs="Arial"/>
          <w:color w:val="1F497D" w:themeColor="text2"/>
        </w:rPr>
        <w:t xml:space="preserve">.  </w:t>
      </w:r>
      <w:r w:rsidR="00691704">
        <w:rPr>
          <w:rFonts w:cs="Arial"/>
          <w:color w:val="1F497D" w:themeColor="text2"/>
        </w:rPr>
        <w:t>Either way, if you apply pesticides, we need written documentation that you are covered for liability related to herbicide or pesticide application.</w:t>
      </w:r>
    </w:p>
    <w:p w:rsidR="00BB1588" w:rsidRPr="00BB1588" w:rsidRDefault="00036FA8" w:rsidP="00036FA8">
      <w:pPr>
        <w:rPr>
          <w:rFonts w:cs="Arial"/>
          <w:color w:val="1F497D" w:themeColor="text2"/>
        </w:rPr>
      </w:pPr>
      <w:r w:rsidRPr="00BB1588">
        <w:rPr>
          <w:rFonts w:cs="Arial"/>
          <w:color w:val="1F497D" w:themeColor="text2"/>
        </w:rPr>
        <w:t>The requirements for pesticide</w:t>
      </w:r>
      <w:r w:rsidR="00691704">
        <w:rPr>
          <w:rFonts w:cs="Arial"/>
          <w:color w:val="1F497D" w:themeColor="text2"/>
        </w:rPr>
        <w:t>/herbicide</w:t>
      </w:r>
      <w:r w:rsidRPr="00BB1588">
        <w:rPr>
          <w:rFonts w:cs="Arial"/>
          <w:color w:val="1F497D" w:themeColor="text2"/>
        </w:rPr>
        <w:t xml:space="preserve"> insurance, child </w:t>
      </w:r>
      <w:r w:rsidR="00691704">
        <w:rPr>
          <w:rFonts w:cs="Arial"/>
          <w:color w:val="1F497D" w:themeColor="text2"/>
        </w:rPr>
        <w:t>abuse/</w:t>
      </w:r>
      <w:r w:rsidRPr="00BB1588">
        <w:rPr>
          <w:rFonts w:cs="Arial"/>
          <w:color w:val="1F497D" w:themeColor="text2"/>
        </w:rPr>
        <w:t xml:space="preserve">molestation </w:t>
      </w:r>
      <w:proofErr w:type="gramStart"/>
      <w:r w:rsidR="00BB1588" w:rsidRPr="00BB1588">
        <w:rPr>
          <w:rFonts w:cs="Arial"/>
          <w:color w:val="1F497D" w:themeColor="text2"/>
        </w:rPr>
        <w:t>insurance,</w:t>
      </w:r>
      <w:proofErr w:type="gramEnd"/>
      <w:r w:rsidRPr="00BB1588">
        <w:rPr>
          <w:rFonts w:cs="Arial"/>
          <w:color w:val="1F497D" w:themeColor="text2"/>
        </w:rPr>
        <w:t xml:space="preserve"> </w:t>
      </w:r>
      <w:r w:rsidR="00BB1588" w:rsidRPr="00BB1588">
        <w:rPr>
          <w:rFonts w:cs="Arial"/>
          <w:color w:val="1F497D" w:themeColor="text2"/>
        </w:rPr>
        <w:t>and</w:t>
      </w:r>
      <w:r w:rsidRPr="00BB1588">
        <w:rPr>
          <w:rFonts w:cs="Arial"/>
          <w:color w:val="1F497D" w:themeColor="text2"/>
        </w:rPr>
        <w:t xml:space="preserve"> the increased rates for general liability are newer requirement mandated for all </w:t>
      </w:r>
      <w:r w:rsidR="00691704">
        <w:rPr>
          <w:rFonts w:cs="Arial"/>
          <w:color w:val="1F497D" w:themeColor="text2"/>
        </w:rPr>
        <w:t xml:space="preserve">work that is funded by the </w:t>
      </w:r>
      <w:r w:rsidRPr="00BB1588">
        <w:rPr>
          <w:rFonts w:cs="Arial"/>
          <w:color w:val="1F497D" w:themeColor="text2"/>
        </w:rPr>
        <w:t xml:space="preserve">Oregon Watershed Enhancement Board (OWEB).  </w:t>
      </w:r>
      <w:r w:rsidR="00BB1588" w:rsidRPr="00BB1588">
        <w:rPr>
          <w:rFonts w:cs="Arial"/>
          <w:color w:val="1F497D" w:themeColor="text2"/>
        </w:rPr>
        <w:t xml:space="preserve">The Clackamas SWCD anticipates having OWEB funded projects during the contracted period.  </w:t>
      </w:r>
    </w:p>
    <w:p w:rsidR="00036FA8" w:rsidRDefault="00D156BC" w:rsidP="00036FA8">
      <w:pPr>
        <w:rPr>
          <w:rFonts w:cs="Arial"/>
        </w:rPr>
      </w:pPr>
      <w:r w:rsidRPr="00BB1588">
        <w:rPr>
          <w:rFonts w:cs="Arial"/>
          <w:color w:val="1F497D" w:themeColor="text2"/>
        </w:rPr>
        <w:t>We recognize that</w:t>
      </w:r>
      <w:r w:rsidR="00BB1588" w:rsidRPr="00BB1588">
        <w:rPr>
          <w:rFonts w:cs="Arial"/>
          <w:color w:val="1F497D" w:themeColor="text2"/>
        </w:rPr>
        <w:t xml:space="preserve"> OWEB’s </w:t>
      </w:r>
      <w:r w:rsidRPr="00BB1588">
        <w:rPr>
          <w:rFonts w:cs="Arial"/>
          <w:color w:val="1F497D" w:themeColor="text2"/>
        </w:rPr>
        <w:t xml:space="preserve">newer </w:t>
      </w:r>
      <w:r w:rsidR="00036FA8" w:rsidRPr="00BB1588">
        <w:rPr>
          <w:rFonts w:cs="Arial"/>
          <w:color w:val="1F497D" w:themeColor="text2"/>
        </w:rPr>
        <w:t xml:space="preserve">requirements </w:t>
      </w:r>
      <w:r w:rsidRPr="00BB1588">
        <w:rPr>
          <w:rFonts w:cs="Arial"/>
          <w:color w:val="1F497D" w:themeColor="text2"/>
        </w:rPr>
        <w:t xml:space="preserve">come at an additional expense, but because so much restoration work in the </w:t>
      </w:r>
      <w:r w:rsidR="00F520E6" w:rsidRPr="00BB1588">
        <w:rPr>
          <w:rFonts w:cs="Arial"/>
          <w:color w:val="1F497D" w:themeColor="text2"/>
        </w:rPr>
        <w:t>region</w:t>
      </w:r>
      <w:r w:rsidRPr="00BB1588">
        <w:rPr>
          <w:rFonts w:cs="Arial"/>
          <w:color w:val="1F497D" w:themeColor="text2"/>
        </w:rPr>
        <w:t xml:space="preserve"> is funded by OWEB, we anticipate th</w:t>
      </w:r>
      <w:r w:rsidR="00F520E6" w:rsidRPr="00BB1588">
        <w:rPr>
          <w:rFonts w:cs="Arial"/>
          <w:color w:val="1F497D" w:themeColor="text2"/>
        </w:rPr>
        <w:t xml:space="preserve">ese requirements </w:t>
      </w:r>
      <w:r w:rsidR="00BB1588" w:rsidRPr="00BB1588">
        <w:rPr>
          <w:rFonts w:cs="Arial"/>
          <w:color w:val="1F497D" w:themeColor="text2"/>
        </w:rPr>
        <w:t>are</w:t>
      </w:r>
      <w:r w:rsidR="00691704">
        <w:rPr>
          <w:rFonts w:cs="Arial"/>
          <w:color w:val="1F497D" w:themeColor="text2"/>
        </w:rPr>
        <w:t>,</w:t>
      </w:r>
      <w:r w:rsidR="00BB1588" w:rsidRPr="00BB1588">
        <w:rPr>
          <w:rFonts w:cs="Arial"/>
          <w:color w:val="1F497D" w:themeColor="text2"/>
        </w:rPr>
        <w:t xml:space="preserve"> or will </w:t>
      </w:r>
      <w:r w:rsidR="00F520E6" w:rsidRPr="00BB1588">
        <w:rPr>
          <w:rFonts w:cs="Arial"/>
          <w:color w:val="1F497D" w:themeColor="text2"/>
        </w:rPr>
        <w:t>become</w:t>
      </w:r>
      <w:r w:rsidR="00691704">
        <w:rPr>
          <w:rFonts w:cs="Arial"/>
          <w:color w:val="1F497D" w:themeColor="text2"/>
        </w:rPr>
        <w:t>,</w:t>
      </w:r>
      <w:r w:rsidR="00F520E6" w:rsidRPr="00BB1588">
        <w:rPr>
          <w:rFonts w:cs="Arial"/>
          <w:color w:val="1F497D" w:themeColor="text2"/>
        </w:rPr>
        <w:t xml:space="preserve"> industry standards </w:t>
      </w:r>
      <w:r w:rsidRPr="00BB1588">
        <w:rPr>
          <w:rFonts w:cs="Arial"/>
          <w:color w:val="1F497D" w:themeColor="text2"/>
        </w:rPr>
        <w:t>across the region</w:t>
      </w:r>
      <w:r w:rsidR="00F520E6" w:rsidRPr="00BB1588">
        <w:rPr>
          <w:rFonts w:cs="Arial"/>
          <w:color w:val="1F497D" w:themeColor="text2"/>
        </w:rPr>
        <w:t xml:space="preserve">.  As </w:t>
      </w:r>
      <w:r w:rsidR="00BB1588" w:rsidRPr="00BB1588">
        <w:rPr>
          <w:rFonts w:cs="Arial"/>
          <w:color w:val="1F497D" w:themeColor="text2"/>
        </w:rPr>
        <w:t xml:space="preserve">a result, </w:t>
      </w:r>
      <w:r w:rsidR="00F520E6" w:rsidRPr="00BB1588">
        <w:rPr>
          <w:rFonts w:cs="Arial"/>
          <w:color w:val="1F497D" w:themeColor="text2"/>
        </w:rPr>
        <w:t xml:space="preserve">we anticipate </w:t>
      </w:r>
      <w:r w:rsidR="00BB1588" w:rsidRPr="00BB1588">
        <w:rPr>
          <w:rFonts w:cs="Arial"/>
          <w:color w:val="1F497D" w:themeColor="text2"/>
        </w:rPr>
        <w:t xml:space="preserve">these costs will </w:t>
      </w:r>
      <w:r w:rsidR="00691704">
        <w:rPr>
          <w:rFonts w:cs="Arial"/>
          <w:color w:val="1F497D" w:themeColor="text2"/>
        </w:rPr>
        <w:t xml:space="preserve">be </w:t>
      </w:r>
      <w:r w:rsidR="00BB1588" w:rsidRPr="00BB1588">
        <w:rPr>
          <w:rFonts w:cs="Arial"/>
          <w:color w:val="1F497D" w:themeColor="text2"/>
        </w:rPr>
        <w:t>passed along and shared amongst other contracting entities in their proposal pricing.</w:t>
      </w:r>
      <w:r w:rsidR="00036FA8" w:rsidRPr="00BB1588">
        <w:rPr>
          <w:rFonts w:cs="Arial"/>
          <w:color w:val="1F497D" w:themeColor="text2"/>
        </w:rPr>
        <w:t xml:space="preserve"> </w:t>
      </w:r>
      <w:r w:rsidR="00036FA8">
        <w:rPr>
          <w:rFonts w:cs="Arial"/>
        </w:rPr>
        <w:t xml:space="preserve"> </w:t>
      </w:r>
    </w:p>
    <w:p w:rsidR="00BB1588" w:rsidRPr="00FC539D" w:rsidRDefault="00BB1588" w:rsidP="00BB1588">
      <w:pPr>
        <w:spacing w:after="0" w:line="240" w:lineRule="auto"/>
        <w:rPr>
          <w:rStyle w:val="Emphasis"/>
          <w:b/>
        </w:rPr>
      </w:pPr>
      <w:r>
        <w:rPr>
          <w:rStyle w:val="Emphasis"/>
          <w:b/>
        </w:rPr>
        <w:t>Q5</w:t>
      </w:r>
      <w:r w:rsidRPr="00FC539D">
        <w:rPr>
          <w:rStyle w:val="Emphasis"/>
          <w:b/>
        </w:rPr>
        <w:t xml:space="preserve">:  </w:t>
      </w:r>
      <w:r>
        <w:rPr>
          <w:rStyle w:val="Emphasis"/>
          <w:b/>
        </w:rPr>
        <w:t xml:space="preserve">I don’t see a pricing table in the sample contract.  Do I need to create one?  </w:t>
      </w:r>
    </w:p>
    <w:p w:rsidR="00BB1588" w:rsidRPr="00AD7732" w:rsidRDefault="00BB1588" w:rsidP="00BB1588">
      <w:pPr>
        <w:spacing w:after="0" w:line="240" w:lineRule="auto"/>
        <w:rPr>
          <w:rFonts w:cs="Arial"/>
        </w:rPr>
      </w:pPr>
    </w:p>
    <w:p w:rsidR="00BB1588" w:rsidRDefault="00BB1588" w:rsidP="00BB1588">
      <w:pPr>
        <w:rPr>
          <w:rFonts w:cs="Arial"/>
        </w:rPr>
      </w:pPr>
      <w:r w:rsidRPr="00AD7732">
        <w:rPr>
          <w:rFonts w:cs="Arial"/>
        </w:rPr>
        <w:t xml:space="preserve">A1:  </w:t>
      </w:r>
      <w:r>
        <w:rPr>
          <w:rFonts w:cs="Arial"/>
          <w:color w:val="1F497D" w:themeColor="text2"/>
        </w:rPr>
        <w:t xml:space="preserve">Under the </w:t>
      </w:r>
      <w:r w:rsidRPr="00BB1588">
        <w:rPr>
          <w:rFonts w:cs="Arial"/>
          <w:i/>
          <w:color w:val="1F497D" w:themeColor="text2"/>
        </w:rPr>
        <w:t>Unit Pricing</w:t>
      </w:r>
      <w:r>
        <w:rPr>
          <w:rFonts w:cs="Arial"/>
          <w:color w:val="1F497D" w:themeColor="text2"/>
        </w:rPr>
        <w:t xml:space="preserve"> section of the sample contract, the proposal form will be </w:t>
      </w:r>
      <w:r w:rsidR="00BE2298">
        <w:rPr>
          <w:rFonts w:cs="Arial"/>
          <w:color w:val="1F497D" w:themeColor="text2"/>
        </w:rPr>
        <w:t>incorporated in</w:t>
      </w:r>
      <w:r>
        <w:rPr>
          <w:rFonts w:cs="Arial"/>
          <w:color w:val="1F497D" w:themeColor="text2"/>
        </w:rPr>
        <w:t xml:space="preserve">to the contract as </w:t>
      </w:r>
      <w:r w:rsidR="00BE2298">
        <w:rPr>
          <w:rFonts w:cs="Arial"/>
          <w:color w:val="1F497D" w:themeColor="text2"/>
        </w:rPr>
        <w:t xml:space="preserve">an </w:t>
      </w:r>
      <w:r>
        <w:rPr>
          <w:rFonts w:cs="Arial"/>
          <w:color w:val="1F497D" w:themeColor="text2"/>
        </w:rPr>
        <w:t>attachment.  As a result, th</w:t>
      </w:r>
      <w:r w:rsidR="00BE2298">
        <w:rPr>
          <w:rFonts w:cs="Arial"/>
          <w:color w:val="1F497D" w:themeColor="text2"/>
        </w:rPr>
        <w:t>ere is no need to create a separate table</w:t>
      </w:r>
      <w:r w:rsidRPr="00BB1588">
        <w:rPr>
          <w:rFonts w:cs="Arial"/>
          <w:color w:val="1F497D" w:themeColor="text2"/>
        </w:rPr>
        <w:t xml:space="preserve">.  </w:t>
      </w:r>
    </w:p>
    <w:p w:rsidR="00AE13BE" w:rsidRPr="00351132" w:rsidRDefault="00AE13BE" w:rsidP="00AE13BE">
      <w:pPr>
        <w:pStyle w:val="Heading1"/>
      </w:pPr>
      <w:r>
        <w:t>G</w:t>
      </w:r>
      <w:r w:rsidRPr="00351132">
        <w:t xml:space="preserve">eneral </w:t>
      </w:r>
      <w:r>
        <w:t>Clarification Points to Potential Bidders</w:t>
      </w:r>
      <w:r w:rsidRPr="00351132">
        <w:t>:</w:t>
      </w:r>
    </w:p>
    <w:p w:rsidR="00AE13BE" w:rsidRDefault="00AE13BE" w:rsidP="00AE13BE">
      <w:pPr>
        <w:pStyle w:val="ListParagraph"/>
        <w:numPr>
          <w:ilvl w:val="0"/>
          <w:numId w:val="1"/>
        </w:numPr>
        <w:spacing w:after="0" w:line="240" w:lineRule="auto"/>
        <w:rPr>
          <w:rFonts w:cs="Arial"/>
        </w:rPr>
      </w:pPr>
      <w:r>
        <w:rPr>
          <w:rFonts w:cs="Arial"/>
        </w:rPr>
        <w:t>Contractors should bid on the tasks they are capable and suited to perform.  Contractors are not required to bid on all areas of the Scope of Work.</w:t>
      </w:r>
    </w:p>
    <w:p w:rsidR="00AE13BE" w:rsidRDefault="00AE13BE" w:rsidP="00AE13BE">
      <w:pPr>
        <w:pStyle w:val="ListParagraph"/>
        <w:numPr>
          <w:ilvl w:val="0"/>
          <w:numId w:val="1"/>
        </w:numPr>
        <w:spacing w:after="0" w:line="240" w:lineRule="auto"/>
        <w:rPr>
          <w:rFonts w:cs="Arial"/>
        </w:rPr>
      </w:pPr>
      <w:r>
        <w:rPr>
          <w:rFonts w:cs="Arial"/>
        </w:rPr>
        <w:t xml:space="preserve">This RFP process is intended to streamline procurement and will be used to cover weed control and vegetation management activities undertaken by the Conservation District for the contract period.  This RFP for weed and vegetation management activities is carried out in lieu of project- based procurement.  </w:t>
      </w:r>
    </w:p>
    <w:p w:rsidR="00AE13BE" w:rsidRPr="00DE6366" w:rsidRDefault="00AE13BE" w:rsidP="00AE13BE">
      <w:pPr>
        <w:pStyle w:val="ListParagraph"/>
        <w:numPr>
          <w:ilvl w:val="0"/>
          <w:numId w:val="1"/>
        </w:numPr>
        <w:spacing w:after="0" w:line="240" w:lineRule="auto"/>
        <w:rPr>
          <w:rFonts w:cs="Arial"/>
        </w:rPr>
      </w:pPr>
      <w:r w:rsidRPr="00DE6366">
        <w:rPr>
          <w:rFonts w:cs="Arial"/>
        </w:rPr>
        <w:t>Work activities outlined in the Scope of Work will be consistent over the course of the contract period, but specific projects may vary dramatically.  Successful bidders will be issued work orders for specific tasks based on contractor capacity, availability, costs, and exhibited work performance.  Execution of a contract is no guarantee of work, but the Conservation District has an interest in ensuring the viability of our contractors, and will avoid issuing contracts if there is no</w:t>
      </w:r>
      <w:r>
        <w:rPr>
          <w:rFonts w:cs="Arial"/>
        </w:rPr>
        <w:t xml:space="preserve"> anticipated need for services.</w:t>
      </w:r>
    </w:p>
    <w:p w:rsidR="00AE13BE" w:rsidRPr="00EA4AAC" w:rsidRDefault="00AE13BE" w:rsidP="00EA4AAC">
      <w:pPr>
        <w:spacing w:after="0" w:line="240" w:lineRule="auto"/>
        <w:rPr>
          <w:rFonts w:cs="Arial"/>
        </w:rPr>
      </w:pPr>
    </w:p>
    <w:sectPr w:rsidR="00AE13BE" w:rsidRPr="00EA4AAC" w:rsidSect="00AD773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E3" w:rsidRDefault="00FE1BE3" w:rsidP="00AD7732">
      <w:pPr>
        <w:spacing w:after="0" w:line="240" w:lineRule="auto"/>
      </w:pPr>
      <w:r>
        <w:separator/>
      </w:r>
    </w:p>
  </w:endnote>
  <w:endnote w:type="continuationSeparator" w:id="0">
    <w:p w:rsidR="00FE1BE3" w:rsidRDefault="00FE1BE3" w:rsidP="00AD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32" w:rsidRPr="00AD7732" w:rsidRDefault="00AD7732" w:rsidP="00AD7732">
    <w:pPr>
      <w:pStyle w:val="Footer"/>
      <w:jc w:val="center"/>
      <w:rPr>
        <w:rFonts w:ascii="Arial" w:hAnsi="Arial" w:cs="Arial"/>
        <w:b/>
        <w:smallCaps/>
        <w:color w:val="1F497D"/>
        <w:sz w:val="16"/>
        <w:szCs w:val="16"/>
      </w:rPr>
    </w:pPr>
    <w:r>
      <w:rPr>
        <w:rFonts w:ascii="Arial" w:hAnsi="Arial" w:cs="Arial"/>
        <w:b/>
        <w:smallCaps/>
        <w:noProof/>
        <w:color w:val="1F497D"/>
        <w:sz w:val="16"/>
        <w:szCs w:val="16"/>
      </w:rPr>
      <mc:AlternateContent>
        <mc:Choice Requires="wps">
          <w:drawing>
            <wp:anchor distT="0" distB="0" distL="114300" distR="114300" simplePos="0" relativeHeight="251659264" behindDoc="0" locked="0" layoutInCell="1" allowOverlap="1" wp14:anchorId="18077632" wp14:editId="714E0DC4">
              <wp:simplePos x="0" y="0"/>
              <wp:positionH relativeFrom="column">
                <wp:posOffset>-217805</wp:posOffset>
              </wp:positionH>
              <wp:positionV relativeFrom="paragraph">
                <wp:posOffset>-33020</wp:posOffset>
              </wp:positionV>
              <wp:extent cx="6400800" cy="0"/>
              <wp:effectExtent l="10795" t="5080" r="825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2.6pt" to="48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ObHwIAADY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" strokecolor="#113993"/>
          </w:pict>
        </mc:Fallback>
      </mc:AlternateContent>
    </w:r>
    <w:r w:rsidRPr="00656DF8">
      <w:rPr>
        <w:rFonts w:ascii="Arial" w:hAnsi="Arial" w:cs="Arial"/>
        <w:b/>
        <w:smallCaps/>
        <w:color w:val="1F497D"/>
        <w:sz w:val="16"/>
        <w:szCs w:val="16"/>
      </w:rPr>
      <w:t xml:space="preserve">221 Molalla Ave, Suite 102, Oregon City, OR  97045      </w:t>
    </w:r>
    <w:r w:rsidRPr="00656DF8">
      <w:rPr>
        <w:rFonts w:ascii="Arial" w:hAnsi="Arial" w:cs="Arial"/>
        <w:b/>
        <w:i/>
        <w:smallCaps/>
        <w:color w:val="1F497D"/>
        <w:sz w:val="16"/>
        <w:szCs w:val="16"/>
      </w:rPr>
      <w:t>p:</w:t>
    </w:r>
    <w:r w:rsidRPr="00656DF8">
      <w:rPr>
        <w:rFonts w:ascii="Arial" w:hAnsi="Arial" w:cs="Arial"/>
        <w:b/>
        <w:smallCaps/>
        <w:color w:val="1F497D"/>
        <w:sz w:val="16"/>
        <w:szCs w:val="16"/>
      </w:rPr>
      <w:t xml:space="preserve"> 503.210.6000      </w:t>
    </w:r>
    <w:r w:rsidRPr="00656DF8">
      <w:rPr>
        <w:rFonts w:ascii="Arial" w:hAnsi="Arial" w:cs="Arial"/>
        <w:b/>
        <w:i/>
        <w:smallCaps/>
        <w:color w:val="1F497D"/>
        <w:sz w:val="16"/>
        <w:szCs w:val="16"/>
      </w:rPr>
      <w:t>f:</w:t>
    </w:r>
    <w:r w:rsidRPr="00656DF8">
      <w:rPr>
        <w:rFonts w:ascii="Arial" w:hAnsi="Arial" w:cs="Arial"/>
        <w:b/>
        <w:smallCaps/>
        <w:color w:val="1F497D"/>
        <w:sz w:val="16"/>
        <w:szCs w:val="16"/>
      </w:rPr>
      <w:t xml:space="preserve"> 503.655.1188   </w:t>
    </w:r>
    <w:r>
      <w:rPr>
        <w:rFonts w:ascii="Arial" w:hAnsi="Arial" w:cs="Arial"/>
        <w:b/>
        <w:smallCaps/>
        <w:color w:val="1F497D"/>
        <w:sz w:val="16"/>
        <w:szCs w:val="16"/>
      </w:rPr>
      <w:t xml:space="preserve">    www.conservationdistrict.or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32" w:rsidRPr="00A32961" w:rsidRDefault="00AD7732" w:rsidP="00AD7732">
    <w:pPr>
      <w:pStyle w:val="Footer"/>
      <w:jc w:val="center"/>
      <w:rPr>
        <w:rFonts w:ascii="Arial" w:hAnsi="Arial" w:cs="Arial"/>
        <w:b/>
        <w:smallCaps/>
        <w:color w:val="1F497D"/>
        <w:sz w:val="16"/>
        <w:szCs w:val="16"/>
      </w:rPr>
    </w:pPr>
    <w:r>
      <w:rPr>
        <w:rFonts w:ascii="Arial" w:hAnsi="Arial" w:cs="Arial"/>
        <w:b/>
        <w:smallCaps/>
        <w:noProof/>
        <w:color w:val="1F497D"/>
        <w:sz w:val="16"/>
        <w:szCs w:val="16"/>
      </w:rPr>
      <mc:AlternateContent>
        <mc:Choice Requires="wps">
          <w:drawing>
            <wp:anchor distT="0" distB="0" distL="114300" distR="114300" simplePos="0" relativeHeight="251661312" behindDoc="0" locked="0" layoutInCell="1" allowOverlap="1" wp14:anchorId="4AA6B49B" wp14:editId="786B7140">
              <wp:simplePos x="0" y="0"/>
              <wp:positionH relativeFrom="column">
                <wp:posOffset>-217805</wp:posOffset>
              </wp:positionH>
              <wp:positionV relativeFrom="paragraph">
                <wp:posOffset>-33020</wp:posOffset>
              </wp:positionV>
              <wp:extent cx="6400800" cy="0"/>
              <wp:effectExtent l="10795"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2.6pt" to="48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lwIA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" strokecolor="#113993"/>
          </w:pict>
        </mc:Fallback>
      </mc:AlternateContent>
    </w:r>
    <w:r w:rsidRPr="00656DF8">
      <w:rPr>
        <w:rFonts w:ascii="Arial" w:hAnsi="Arial" w:cs="Arial"/>
        <w:b/>
        <w:smallCaps/>
        <w:color w:val="1F497D"/>
        <w:sz w:val="16"/>
        <w:szCs w:val="16"/>
      </w:rPr>
      <w:t xml:space="preserve">221 Molalla Ave, Suite 102, Oregon City, OR  97045      </w:t>
    </w:r>
    <w:r w:rsidRPr="00656DF8">
      <w:rPr>
        <w:rFonts w:ascii="Arial" w:hAnsi="Arial" w:cs="Arial"/>
        <w:b/>
        <w:i/>
        <w:smallCaps/>
        <w:color w:val="1F497D"/>
        <w:sz w:val="16"/>
        <w:szCs w:val="16"/>
      </w:rPr>
      <w:t>p:</w:t>
    </w:r>
    <w:r w:rsidRPr="00656DF8">
      <w:rPr>
        <w:rFonts w:ascii="Arial" w:hAnsi="Arial" w:cs="Arial"/>
        <w:b/>
        <w:smallCaps/>
        <w:color w:val="1F497D"/>
        <w:sz w:val="16"/>
        <w:szCs w:val="16"/>
      </w:rPr>
      <w:t xml:space="preserve"> 503.210.6000      </w:t>
    </w:r>
    <w:r w:rsidRPr="00656DF8">
      <w:rPr>
        <w:rFonts w:ascii="Arial" w:hAnsi="Arial" w:cs="Arial"/>
        <w:b/>
        <w:i/>
        <w:smallCaps/>
        <w:color w:val="1F497D"/>
        <w:sz w:val="16"/>
        <w:szCs w:val="16"/>
      </w:rPr>
      <w:t>f:</w:t>
    </w:r>
    <w:r w:rsidRPr="00656DF8">
      <w:rPr>
        <w:rFonts w:ascii="Arial" w:hAnsi="Arial" w:cs="Arial"/>
        <w:b/>
        <w:smallCaps/>
        <w:color w:val="1F497D"/>
        <w:sz w:val="16"/>
        <w:szCs w:val="16"/>
      </w:rPr>
      <w:t xml:space="preserve"> 503.655.1188       www.conservationdistrict.org</w:t>
    </w:r>
  </w:p>
  <w:p w:rsidR="00AD7732" w:rsidRDefault="00AD7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E3" w:rsidRDefault="00FE1BE3" w:rsidP="00AD7732">
      <w:pPr>
        <w:spacing w:after="0" w:line="240" w:lineRule="auto"/>
      </w:pPr>
      <w:r>
        <w:separator/>
      </w:r>
    </w:p>
  </w:footnote>
  <w:footnote w:type="continuationSeparator" w:id="0">
    <w:p w:rsidR="00FE1BE3" w:rsidRDefault="00FE1BE3" w:rsidP="00AD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32" w:rsidRPr="00AD7732" w:rsidRDefault="00AD7732" w:rsidP="00AD77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32" w:rsidRDefault="00AD7732" w:rsidP="00AD7732">
    <w:pPr>
      <w:pStyle w:val="Header"/>
      <w:jc w:val="center"/>
    </w:pPr>
    <w:r>
      <w:rPr>
        <w:noProof/>
      </w:rPr>
      <w:drawing>
        <wp:inline distT="0" distB="0" distL="0" distR="0" wp14:anchorId="7AF5E2C4" wp14:editId="460971B0">
          <wp:extent cx="322166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idBlock new name blue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166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480E"/>
    <w:multiLevelType w:val="hybridMultilevel"/>
    <w:tmpl w:val="236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69"/>
    <w:rsid w:val="00036FA8"/>
    <w:rsid w:val="000B12D7"/>
    <w:rsid w:val="000C42E2"/>
    <w:rsid w:val="000F3A0E"/>
    <w:rsid w:val="00112A94"/>
    <w:rsid w:val="00165319"/>
    <w:rsid w:val="001C28AF"/>
    <w:rsid w:val="00214BBD"/>
    <w:rsid w:val="00215E28"/>
    <w:rsid w:val="002A0934"/>
    <w:rsid w:val="002A20D5"/>
    <w:rsid w:val="002E4951"/>
    <w:rsid w:val="00311627"/>
    <w:rsid w:val="00340AC0"/>
    <w:rsid w:val="00351132"/>
    <w:rsid w:val="00363469"/>
    <w:rsid w:val="003A01CD"/>
    <w:rsid w:val="003C19FE"/>
    <w:rsid w:val="00403038"/>
    <w:rsid w:val="00404189"/>
    <w:rsid w:val="00424DEF"/>
    <w:rsid w:val="004B3388"/>
    <w:rsid w:val="00531E50"/>
    <w:rsid w:val="005357E7"/>
    <w:rsid w:val="005B0129"/>
    <w:rsid w:val="005D30E1"/>
    <w:rsid w:val="006871BC"/>
    <w:rsid w:val="00691704"/>
    <w:rsid w:val="006E144F"/>
    <w:rsid w:val="006F093E"/>
    <w:rsid w:val="006F5206"/>
    <w:rsid w:val="006F56C8"/>
    <w:rsid w:val="007307FB"/>
    <w:rsid w:val="0073274C"/>
    <w:rsid w:val="00744E96"/>
    <w:rsid w:val="00744FDE"/>
    <w:rsid w:val="007A512D"/>
    <w:rsid w:val="007E3185"/>
    <w:rsid w:val="007F52FA"/>
    <w:rsid w:val="008520DF"/>
    <w:rsid w:val="008718C3"/>
    <w:rsid w:val="00875EFE"/>
    <w:rsid w:val="008A04E0"/>
    <w:rsid w:val="009B03C5"/>
    <w:rsid w:val="009D7F8C"/>
    <w:rsid w:val="009F3DF1"/>
    <w:rsid w:val="00A04D15"/>
    <w:rsid w:val="00AB63E6"/>
    <w:rsid w:val="00AD7732"/>
    <w:rsid w:val="00AE13BE"/>
    <w:rsid w:val="00AF1798"/>
    <w:rsid w:val="00BB1588"/>
    <w:rsid w:val="00BC403E"/>
    <w:rsid w:val="00BC6744"/>
    <w:rsid w:val="00BE2298"/>
    <w:rsid w:val="00BE6204"/>
    <w:rsid w:val="00C23EAB"/>
    <w:rsid w:val="00C6158E"/>
    <w:rsid w:val="00D12DB8"/>
    <w:rsid w:val="00D156BC"/>
    <w:rsid w:val="00D40630"/>
    <w:rsid w:val="00DA5919"/>
    <w:rsid w:val="00DE0D3A"/>
    <w:rsid w:val="00DE6366"/>
    <w:rsid w:val="00E07DD0"/>
    <w:rsid w:val="00E44098"/>
    <w:rsid w:val="00E53B74"/>
    <w:rsid w:val="00E81EC7"/>
    <w:rsid w:val="00E86A8D"/>
    <w:rsid w:val="00E92C85"/>
    <w:rsid w:val="00EA4AAC"/>
    <w:rsid w:val="00F230A7"/>
    <w:rsid w:val="00F520E6"/>
    <w:rsid w:val="00F81BD8"/>
    <w:rsid w:val="00FC539D"/>
    <w:rsid w:val="00F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32"/>
  </w:style>
  <w:style w:type="paragraph" w:styleId="Footer">
    <w:name w:val="footer"/>
    <w:basedOn w:val="Normal"/>
    <w:link w:val="FooterChar"/>
    <w:unhideWhenUsed/>
    <w:rsid w:val="00AD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32"/>
  </w:style>
  <w:style w:type="paragraph" w:styleId="BalloonText">
    <w:name w:val="Balloon Text"/>
    <w:basedOn w:val="Normal"/>
    <w:link w:val="BalloonTextChar"/>
    <w:uiPriority w:val="99"/>
    <w:semiHidden/>
    <w:unhideWhenUsed/>
    <w:rsid w:val="00AD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32"/>
    <w:rPr>
      <w:rFonts w:ascii="Tahoma" w:hAnsi="Tahoma" w:cs="Tahoma"/>
      <w:sz w:val="16"/>
      <w:szCs w:val="16"/>
    </w:rPr>
  </w:style>
  <w:style w:type="character" w:styleId="IntenseEmphasis">
    <w:name w:val="Intense Emphasis"/>
    <w:basedOn w:val="DefaultParagraphFont"/>
    <w:uiPriority w:val="21"/>
    <w:qFormat/>
    <w:rsid w:val="00AD7732"/>
    <w:rPr>
      <w:b/>
      <w:bCs/>
      <w:i/>
      <w:iCs/>
      <w:color w:val="4F81BD" w:themeColor="accent1"/>
    </w:rPr>
  </w:style>
  <w:style w:type="paragraph" w:styleId="Title">
    <w:name w:val="Title"/>
    <w:basedOn w:val="Normal"/>
    <w:next w:val="Normal"/>
    <w:link w:val="TitleChar"/>
    <w:uiPriority w:val="10"/>
    <w:qFormat/>
    <w:rsid w:val="00AD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7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773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D7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773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539D"/>
    <w:rPr>
      <w:i/>
      <w:iCs/>
    </w:rPr>
  </w:style>
  <w:style w:type="character" w:styleId="Hyperlink">
    <w:name w:val="Hyperlink"/>
    <w:basedOn w:val="DefaultParagraphFont"/>
    <w:uiPriority w:val="99"/>
    <w:unhideWhenUsed/>
    <w:rsid w:val="000F3A0E"/>
    <w:rPr>
      <w:color w:val="0000FF" w:themeColor="hyperlink"/>
      <w:u w:val="single"/>
    </w:rPr>
  </w:style>
  <w:style w:type="paragraph" w:styleId="ListParagraph">
    <w:name w:val="List Paragraph"/>
    <w:basedOn w:val="Normal"/>
    <w:uiPriority w:val="34"/>
    <w:qFormat/>
    <w:rsid w:val="00351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32"/>
  </w:style>
  <w:style w:type="paragraph" w:styleId="Footer">
    <w:name w:val="footer"/>
    <w:basedOn w:val="Normal"/>
    <w:link w:val="FooterChar"/>
    <w:unhideWhenUsed/>
    <w:rsid w:val="00AD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32"/>
  </w:style>
  <w:style w:type="paragraph" w:styleId="BalloonText">
    <w:name w:val="Balloon Text"/>
    <w:basedOn w:val="Normal"/>
    <w:link w:val="BalloonTextChar"/>
    <w:uiPriority w:val="99"/>
    <w:semiHidden/>
    <w:unhideWhenUsed/>
    <w:rsid w:val="00AD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32"/>
    <w:rPr>
      <w:rFonts w:ascii="Tahoma" w:hAnsi="Tahoma" w:cs="Tahoma"/>
      <w:sz w:val="16"/>
      <w:szCs w:val="16"/>
    </w:rPr>
  </w:style>
  <w:style w:type="character" w:styleId="IntenseEmphasis">
    <w:name w:val="Intense Emphasis"/>
    <w:basedOn w:val="DefaultParagraphFont"/>
    <w:uiPriority w:val="21"/>
    <w:qFormat/>
    <w:rsid w:val="00AD7732"/>
    <w:rPr>
      <w:b/>
      <w:bCs/>
      <w:i/>
      <w:iCs/>
      <w:color w:val="4F81BD" w:themeColor="accent1"/>
    </w:rPr>
  </w:style>
  <w:style w:type="paragraph" w:styleId="Title">
    <w:name w:val="Title"/>
    <w:basedOn w:val="Normal"/>
    <w:next w:val="Normal"/>
    <w:link w:val="TitleChar"/>
    <w:uiPriority w:val="10"/>
    <w:qFormat/>
    <w:rsid w:val="00AD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7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773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D7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773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539D"/>
    <w:rPr>
      <w:i/>
      <w:iCs/>
    </w:rPr>
  </w:style>
  <w:style w:type="character" w:styleId="Hyperlink">
    <w:name w:val="Hyperlink"/>
    <w:basedOn w:val="DefaultParagraphFont"/>
    <w:uiPriority w:val="99"/>
    <w:unhideWhenUsed/>
    <w:rsid w:val="000F3A0E"/>
    <w:rPr>
      <w:color w:val="0000FF" w:themeColor="hyperlink"/>
      <w:u w:val="single"/>
    </w:rPr>
  </w:style>
  <w:style w:type="paragraph" w:styleId="ListParagraph">
    <w:name w:val="List Paragraph"/>
    <w:basedOn w:val="Normal"/>
    <w:uiPriority w:val="34"/>
    <w:qFormat/>
    <w:rsid w:val="0035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687">
      <w:bodyDiv w:val="1"/>
      <w:marLeft w:val="0"/>
      <w:marRight w:val="0"/>
      <w:marTop w:val="0"/>
      <w:marBottom w:val="0"/>
      <w:divBdr>
        <w:top w:val="none" w:sz="0" w:space="0" w:color="auto"/>
        <w:left w:val="none" w:sz="0" w:space="0" w:color="auto"/>
        <w:bottom w:val="none" w:sz="0" w:space="0" w:color="auto"/>
        <w:right w:val="none" w:sz="0" w:space="0" w:color="auto"/>
      </w:divBdr>
    </w:div>
    <w:div w:id="679819625">
      <w:bodyDiv w:val="1"/>
      <w:marLeft w:val="0"/>
      <w:marRight w:val="0"/>
      <w:marTop w:val="0"/>
      <w:marBottom w:val="0"/>
      <w:divBdr>
        <w:top w:val="none" w:sz="0" w:space="0" w:color="auto"/>
        <w:left w:val="none" w:sz="0" w:space="0" w:color="auto"/>
        <w:bottom w:val="none" w:sz="0" w:space="0" w:color="auto"/>
        <w:right w:val="none" w:sz="0" w:space="0" w:color="auto"/>
      </w:divBdr>
    </w:div>
    <w:div w:id="869418446">
      <w:bodyDiv w:val="1"/>
      <w:marLeft w:val="0"/>
      <w:marRight w:val="0"/>
      <w:marTop w:val="0"/>
      <w:marBottom w:val="0"/>
      <w:divBdr>
        <w:top w:val="none" w:sz="0" w:space="0" w:color="auto"/>
        <w:left w:val="none" w:sz="0" w:space="0" w:color="auto"/>
        <w:bottom w:val="none" w:sz="0" w:space="0" w:color="auto"/>
        <w:right w:val="none" w:sz="0" w:space="0" w:color="auto"/>
      </w:divBdr>
    </w:div>
    <w:div w:id="1366371325">
      <w:bodyDiv w:val="1"/>
      <w:marLeft w:val="0"/>
      <w:marRight w:val="0"/>
      <w:marTop w:val="0"/>
      <w:marBottom w:val="0"/>
      <w:divBdr>
        <w:top w:val="none" w:sz="0" w:space="0" w:color="auto"/>
        <w:left w:val="none" w:sz="0" w:space="0" w:color="auto"/>
        <w:bottom w:val="none" w:sz="0" w:space="0" w:color="auto"/>
        <w:right w:val="none" w:sz="0" w:space="0" w:color="auto"/>
      </w:divBdr>
    </w:div>
    <w:div w:id="1434280005">
      <w:bodyDiv w:val="1"/>
      <w:marLeft w:val="0"/>
      <w:marRight w:val="0"/>
      <w:marTop w:val="0"/>
      <w:marBottom w:val="0"/>
      <w:divBdr>
        <w:top w:val="none" w:sz="0" w:space="0" w:color="auto"/>
        <w:left w:val="none" w:sz="0" w:space="0" w:color="auto"/>
        <w:bottom w:val="none" w:sz="0" w:space="0" w:color="auto"/>
        <w:right w:val="none" w:sz="0" w:space="0" w:color="auto"/>
      </w:divBdr>
    </w:div>
    <w:div w:id="16327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 Rains</dc:creator>
  <cp:lastModifiedBy>sleininger</cp:lastModifiedBy>
  <cp:revision>2</cp:revision>
  <dcterms:created xsi:type="dcterms:W3CDTF">2019-02-26T20:23:00Z</dcterms:created>
  <dcterms:modified xsi:type="dcterms:W3CDTF">2019-02-26T20:23:00Z</dcterms:modified>
</cp:coreProperties>
</file>