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A8" w:rsidRPr="00E460DB" w:rsidRDefault="007019A8" w:rsidP="00E460DB">
      <w:pPr>
        <w:pStyle w:val="PlainText"/>
        <w:spacing w:line="276" w:lineRule="auto"/>
        <w:rPr>
          <w:b/>
        </w:rPr>
      </w:pPr>
      <w:bookmarkStart w:id="0" w:name="_GoBack"/>
      <w:bookmarkEnd w:id="0"/>
      <w:r w:rsidRPr="00E460DB">
        <w:rPr>
          <w:b/>
        </w:rPr>
        <w:t xml:space="preserve">How to collect a water sample </w:t>
      </w:r>
      <w:r w:rsidR="00277FE2" w:rsidRPr="00E460DB">
        <w:rPr>
          <w:b/>
        </w:rPr>
        <w:t>to get the best results f</w:t>
      </w:r>
      <w:r w:rsidR="00E460DB" w:rsidRPr="00E460DB">
        <w:rPr>
          <w:b/>
        </w:rPr>
        <w:t>rom</w:t>
      </w:r>
      <w:r w:rsidR="00277FE2" w:rsidRPr="00E460DB">
        <w:rPr>
          <w:b/>
        </w:rPr>
        <w:t xml:space="preserve"> a</w:t>
      </w:r>
      <w:r w:rsidRPr="00E460DB">
        <w:rPr>
          <w:b/>
        </w:rPr>
        <w:t xml:space="preserve"> Nitrate screening.</w:t>
      </w:r>
    </w:p>
    <w:p w:rsidR="007019A8" w:rsidRDefault="007019A8" w:rsidP="00E460DB">
      <w:pPr>
        <w:pStyle w:val="PlainText"/>
        <w:spacing w:line="276" w:lineRule="auto"/>
      </w:pPr>
    </w:p>
    <w:p w:rsidR="007019A8" w:rsidRDefault="00B95916" w:rsidP="00B95916">
      <w:pPr>
        <w:pStyle w:val="PlainText"/>
        <w:numPr>
          <w:ilvl w:val="0"/>
          <w:numId w:val="1"/>
        </w:num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F63604" wp14:editId="7A8309A5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60070" cy="847725"/>
            <wp:effectExtent l="0" t="0" r="0" b="9525"/>
            <wp:wrapThrough wrapText="bothSides">
              <wp:wrapPolygon edited="0">
                <wp:start x="3673" y="0"/>
                <wp:lineTo x="0" y="1456"/>
                <wp:lineTo x="0" y="19901"/>
                <wp:lineTo x="3673" y="21357"/>
                <wp:lineTo x="18367" y="21357"/>
                <wp:lineTo x="20571" y="20387"/>
                <wp:lineTo x="20571" y="971"/>
                <wp:lineTo x="18367" y="0"/>
                <wp:lineTo x="367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_Jar_svg_h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007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9A8">
        <w:t>Collect about a cup of water in a clean container - a glass jar</w:t>
      </w:r>
      <w:r w:rsidR="00E460DB">
        <w:t xml:space="preserve"> </w:t>
      </w:r>
      <w:r w:rsidR="007019A8">
        <w:t>is preferred but other containers will work fine too</w:t>
      </w:r>
    </w:p>
    <w:p w:rsidR="007019A8" w:rsidRDefault="007019A8" w:rsidP="00E460DB">
      <w:pPr>
        <w:pStyle w:val="PlainText"/>
        <w:spacing w:line="276" w:lineRule="auto"/>
      </w:pPr>
    </w:p>
    <w:p w:rsidR="007019A8" w:rsidRDefault="007019A8" w:rsidP="00B95916">
      <w:pPr>
        <w:pStyle w:val="PlainText"/>
        <w:numPr>
          <w:ilvl w:val="0"/>
          <w:numId w:val="1"/>
        </w:numPr>
        <w:spacing w:line="276" w:lineRule="auto"/>
      </w:pPr>
      <w:r>
        <w:t>The water sample should be collected before any treatment</w:t>
      </w:r>
      <w:r w:rsidR="00E460DB">
        <w:t xml:space="preserve"> </w:t>
      </w:r>
      <w:r>
        <w:t>devices such as water softeners, disinfection units, or faucet filters.</w:t>
      </w:r>
    </w:p>
    <w:p w:rsidR="007019A8" w:rsidRDefault="007019A8" w:rsidP="00E460DB">
      <w:pPr>
        <w:pStyle w:val="PlainText"/>
        <w:spacing w:line="276" w:lineRule="auto"/>
      </w:pPr>
    </w:p>
    <w:p w:rsidR="007019A8" w:rsidRDefault="007019A8" w:rsidP="00B95916">
      <w:pPr>
        <w:pStyle w:val="PlainText"/>
        <w:numPr>
          <w:ilvl w:val="0"/>
          <w:numId w:val="1"/>
        </w:numPr>
        <w:spacing w:line="276" w:lineRule="auto"/>
      </w:pPr>
      <w:r>
        <w:t>Run the water for 3 to 5 minutes before collecting the sample to</w:t>
      </w:r>
      <w:r w:rsidR="00E460DB">
        <w:t xml:space="preserve"> </w:t>
      </w:r>
      <w:r>
        <w:t>flush out all the water in the plumbing. This ensures the water sample collected is representative of water in the well.</w:t>
      </w:r>
    </w:p>
    <w:p w:rsidR="00E460DB" w:rsidRDefault="00E460DB" w:rsidP="00E460DB">
      <w:pPr>
        <w:pStyle w:val="PlainText"/>
        <w:spacing w:line="276" w:lineRule="auto"/>
      </w:pPr>
    </w:p>
    <w:p w:rsidR="00E460DB" w:rsidRDefault="007019A8" w:rsidP="00E460DB">
      <w:pPr>
        <w:pStyle w:val="PlainText"/>
        <w:spacing w:line="276" w:lineRule="auto"/>
      </w:pPr>
      <w:r>
        <w:t xml:space="preserve">The nitrate screening is intended for testing water from private wells that provide domestic water to your household. </w:t>
      </w:r>
      <w:r w:rsidR="00E460DB">
        <w:t xml:space="preserve"> </w:t>
      </w:r>
      <w:r>
        <w:t>Note that our screening is less accurate than a lab test, but it will give you a good idea of your nitrate level</w:t>
      </w:r>
      <w:r w:rsidR="00E460DB">
        <w:t>.  For</w:t>
      </w:r>
      <w:r>
        <w:t xml:space="preserve"> most households</w:t>
      </w:r>
      <w:r w:rsidR="00E460DB">
        <w:t xml:space="preserve">, this result </w:t>
      </w:r>
      <w:r>
        <w:t>is all you need.</w:t>
      </w:r>
      <w:r w:rsidR="00E460DB">
        <w:t xml:space="preserve">  </w:t>
      </w:r>
    </w:p>
    <w:p w:rsidR="00E460DB" w:rsidRDefault="00E460DB" w:rsidP="00E460DB">
      <w:pPr>
        <w:pStyle w:val="PlainText"/>
        <w:spacing w:line="276" w:lineRule="auto"/>
      </w:pPr>
    </w:p>
    <w:p w:rsidR="007019A8" w:rsidRDefault="007019A8" w:rsidP="00E460DB">
      <w:pPr>
        <w:pStyle w:val="PlainText"/>
        <w:spacing w:line="276" w:lineRule="auto"/>
      </w:pPr>
      <w:r>
        <w:t>If you receive your drinking water from a public water system</w:t>
      </w:r>
      <w:r w:rsidR="00E460DB">
        <w:t xml:space="preserve"> and want to know the nitrate levels in your water</w:t>
      </w:r>
      <w:r>
        <w:t>, the name of your water provider can be found on your most recent water bill.</w:t>
      </w:r>
      <w:r w:rsidR="00E460DB">
        <w:t xml:space="preserve"> </w:t>
      </w:r>
      <w:r>
        <w:t xml:space="preserve"> Public water systems are required to sample and test for contamination on a regular basis and report the results to the consumers. </w:t>
      </w:r>
      <w:r w:rsidR="00E460DB">
        <w:t xml:space="preserve"> </w:t>
      </w:r>
      <w:r>
        <w:t>You can get the most recent "Consumer Confidence Report" for your water system from the water provider.</w:t>
      </w:r>
    </w:p>
    <w:p w:rsidR="00FA603C" w:rsidRDefault="00FA603C"/>
    <w:sectPr w:rsidR="00FA6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B31"/>
    <w:multiLevelType w:val="hybridMultilevel"/>
    <w:tmpl w:val="F940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A8"/>
    <w:rsid w:val="00277FE2"/>
    <w:rsid w:val="007019A8"/>
    <w:rsid w:val="00B95916"/>
    <w:rsid w:val="00E460DB"/>
    <w:rsid w:val="00FA603C"/>
    <w:rsid w:val="00F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019A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19A8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019A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19A8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lkilders</dc:creator>
  <cp:lastModifiedBy>lkilders</cp:lastModifiedBy>
  <cp:revision>2</cp:revision>
  <dcterms:created xsi:type="dcterms:W3CDTF">2015-03-17T22:21:00Z</dcterms:created>
  <dcterms:modified xsi:type="dcterms:W3CDTF">2015-03-17T22:21:00Z</dcterms:modified>
</cp:coreProperties>
</file>